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7E0D0B" w:rsidRPr="007E0D0B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Стратегический менеджмент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7E0D0B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7E0D0B" w:rsidRPr="007E0D0B" w:rsidRDefault="007E0D0B" w:rsidP="007E0D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7E0D0B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7E0D0B" w:rsidRPr="007E0D0B" w:rsidRDefault="007E0D0B" w:rsidP="007E0D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7E0D0B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«Стратегический менеджмент»</w:t>
      </w:r>
    </w:p>
    <w:p w:rsidR="007E0D0B" w:rsidRPr="007E0D0B" w:rsidRDefault="007E0D0B" w:rsidP="007E0D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7E0D0B" w:rsidRPr="007E0D0B" w:rsidRDefault="007E0D0B" w:rsidP="007E0D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7E0D0B" w:rsidRPr="007E0D0B" w:rsidRDefault="007E0D0B" w:rsidP="007E0D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7E0D0B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7E0D0B" w:rsidRPr="007E0D0B" w:rsidRDefault="007E0D0B" w:rsidP="007E0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7E0D0B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Целью профессиональной переподготовки является получение слушателями дополнительных знаний, умений и навыков, необходимых для выполнения нового вида профессиональной деятельности в сфере стратегического менеджмента.</w:t>
      </w:r>
    </w:p>
    <w:p w:rsidR="007E0D0B" w:rsidRPr="007E0D0B" w:rsidRDefault="007E0D0B" w:rsidP="007E0D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DC3189" w:rsidRPr="007E0D0B" w:rsidRDefault="007E0D0B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7E0D0B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7E0D0B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менеджеры предприятий и организаций; </w:t>
      </w:r>
      <w:r w:rsidRPr="007E0D0B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специалисты любого профиля </w:t>
      </w:r>
      <w:r w:rsidRPr="007E0D0B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(не имеющие подготовки в сфере стратегического менеджмента)</w:t>
      </w:r>
      <w:r w:rsidRPr="007E0D0B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, желающие получить новую профессию и престижный диплом, дающий право на ведение нового вида профессиональной деятельности.</w:t>
      </w: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lastRenderedPageBreak/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7E0D0B" w:rsidRPr="003249E2" w:rsidTr="00BC7C71">
        <w:trPr>
          <w:jc w:val="center"/>
        </w:trPr>
        <w:tc>
          <w:tcPr>
            <w:tcW w:w="449" w:type="dxa"/>
            <w:vMerge w:val="restart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7E0D0B" w:rsidRPr="003249E2" w:rsidRDefault="007E0D0B" w:rsidP="00BC7C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нагрузки</w:t>
            </w:r>
          </w:p>
        </w:tc>
        <w:tc>
          <w:tcPr>
            <w:tcW w:w="1338" w:type="dxa"/>
            <w:vMerge w:val="restart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7E0D0B" w:rsidRPr="003249E2" w:rsidTr="00BC7C71">
        <w:trPr>
          <w:trHeight w:val="550"/>
          <w:jc w:val="center"/>
        </w:trPr>
        <w:tc>
          <w:tcPr>
            <w:tcW w:w="449" w:type="dxa"/>
            <w:vMerge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0D0B" w:rsidRPr="003249E2" w:rsidTr="00BC7C71">
        <w:trPr>
          <w:jc w:val="center"/>
        </w:trPr>
        <w:tc>
          <w:tcPr>
            <w:tcW w:w="449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7E0D0B" w:rsidRPr="00077B55" w:rsidRDefault="007E0D0B" w:rsidP="00BC7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Антикризисное управление</w:t>
            </w:r>
          </w:p>
        </w:tc>
        <w:tc>
          <w:tcPr>
            <w:tcW w:w="82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E0D0B" w:rsidRPr="003249E2" w:rsidTr="00BC7C71">
        <w:trPr>
          <w:jc w:val="center"/>
        </w:trPr>
        <w:tc>
          <w:tcPr>
            <w:tcW w:w="449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7E0D0B" w:rsidRPr="00077B55" w:rsidRDefault="007E0D0B" w:rsidP="00BC7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менеджмент</w:t>
            </w:r>
          </w:p>
        </w:tc>
        <w:tc>
          <w:tcPr>
            <w:tcW w:w="82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7E0D0B" w:rsidRPr="003249E2" w:rsidRDefault="007E0D0B" w:rsidP="00BC7C71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E0D0B" w:rsidRPr="003249E2" w:rsidTr="00BC7C71">
        <w:trPr>
          <w:jc w:val="center"/>
        </w:trPr>
        <w:tc>
          <w:tcPr>
            <w:tcW w:w="449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7E0D0B" w:rsidRPr="009D6D81" w:rsidRDefault="007E0D0B" w:rsidP="00BC7C71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10517"/>
                <w:sz w:val="20"/>
                <w:szCs w:val="20"/>
              </w:rPr>
            </w:pPr>
            <w:r w:rsidRPr="009D6D81">
              <w:rPr>
                <w:rFonts w:ascii="Times New Roman" w:eastAsia="Times New Roman" w:hAnsi="Times New Roman" w:cs="Times New Roman"/>
                <w:color w:val="010517"/>
                <w:sz w:val="20"/>
                <w:szCs w:val="20"/>
                <w:lang w:eastAsia="ru-RU"/>
              </w:rPr>
              <w:t>Экономика для менеджеров</w:t>
            </w:r>
          </w:p>
        </w:tc>
        <w:tc>
          <w:tcPr>
            <w:tcW w:w="82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7E0D0B" w:rsidRPr="003249E2" w:rsidRDefault="007E0D0B" w:rsidP="00BC7C71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E0D0B" w:rsidRPr="003249E2" w:rsidTr="00BC7C71">
        <w:trPr>
          <w:jc w:val="center"/>
        </w:trPr>
        <w:tc>
          <w:tcPr>
            <w:tcW w:w="449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7E0D0B" w:rsidRPr="009D6D81" w:rsidRDefault="007E0D0B" w:rsidP="00BC7C71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10517"/>
                <w:sz w:val="20"/>
                <w:szCs w:val="20"/>
              </w:rPr>
            </w:pPr>
            <w:r w:rsidRPr="009D6D81">
              <w:rPr>
                <w:rFonts w:ascii="Times New Roman" w:eastAsia="Times New Roman" w:hAnsi="Times New Roman" w:cs="Times New Roman"/>
                <w:color w:val="010517"/>
                <w:sz w:val="20"/>
                <w:szCs w:val="20"/>
                <w:lang w:eastAsia="ru-RU"/>
              </w:rPr>
              <w:t>Общий менеджмент</w:t>
            </w:r>
          </w:p>
        </w:tc>
        <w:tc>
          <w:tcPr>
            <w:tcW w:w="82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7E0D0B" w:rsidRPr="003249E2" w:rsidRDefault="007E0D0B" w:rsidP="00BC7C71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E0D0B" w:rsidRPr="003249E2" w:rsidTr="00BC7C71">
        <w:trPr>
          <w:jc w:val="center"/>
        </w:trPr>
        <w:tc>
          <w:tcPr>
            <w:tcW w:w="449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7E0D0B" w:rsidRPr="009D6D81" w:rsidRDefault="007E0D0B" w:rsidP="00BC7C71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10517"/>
                <w:sz w:val="20"/>
                <w:szCs w:val="20"/>
              </w:rPr>
            </w:pPr>
            <w:r w:rsidRPr="009D6D81">
              <w:rPr>
                <w:rFonts w:ascii="Times New Roman" w:eastAsia="Times New Roman" w:hAnsi="Times New Roman" w:cs="Times New Roman"/>
                <w:color w:val="010517"/>
                <w:sz w:val="20"/>
                <w:szCs w:val="20"/>
                <w:lang w:eastAsia="ru-RU"/>
              </w:rPr>
              <w:t>Финансовый менеджмент</w:t>
            </w:r>
          </w:p>
        </w:tc>
        <w:tc>
          <w:tcPr>
            <w:tcW w:w="82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7E0D0B" w:rsidRPr="003249E2" w:rsidRDefault="007E0D0B" w:rsidP="00BC7C71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E0D0B" w:rsidRPr="003249E2" w:rsidTr="00BC7C71">
        <w:trPr>
          <w:jc w:val="center"/>
        </w:trPr>
        <w:tc>
          <w:tcPr>
            <w:tcW w:w="449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7E0D0B" w:rsidRPr="009D6D81" w:rsidRDefault="007E0D0B" w:rsidP="00BC7C71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10517"/>
                <w:sz w:val="20"/>
                <w:szCs w:val="20"/>
              </w:rPr>
            </w:pPr>
            <w:r w:rsidRPr="009D6D81">
              <w:rPr>
                <w:rFonts w:ascii="Times New Roman" w:eastAsia="Times New Roman" w:hAnsi="Times New Roman" w:cs="Times New Roman"/>
                <w:color w:val="010517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82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7E0D0B" w:rsidRPr="003249E2" w:rsidRDefault="007E0D0B" w:rsidP="00BC7C71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E0D0B" w:rsidTr="00BC7C71">
        <w:trPr>
          <w:jc w:val="center"/>
        </w:trPr>
        <w:tc>
          <w:tcPr>
            <w:tcW w:w="449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7E0D0B" w:rsidRPr="009D6D81" w:rsidRDefault="007E0D0B" w:rsidP="00BC7C71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10517"/>
                <w:sz w:val="20"/>
                <w:szCs w:val="20"/>
              </w:rPr>
            </w:pPr>
            <w:r w:rsidRPr="009D6D81">
              <w:rPr>
                <w:rFonts w:ascii="Times New Roman" w:eastAsia="Times New Roman" w:hAnsi="Times New Roman" w:cs="Times New Roman"/>
                <w:color w:val="010517"/>
                <w:sz w:val="20"/>
                <w:szCs w:val="20"/>
                <w:lang w:eastAsia="ru-RU"/>
              </w:rPr>
              <w:t>Управление человеческими ресурсами</w:t>
            </w:r>
          </w:p>
        </w:tc>
        <w:tc>
          <w:tcPr>
            <w:tcW w:w="82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7E0D0B" w:rsidRDefault="007E0D0B" w:rsidP="00BC7C71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E0D0B" w:rsidTr="00BC7C71">
        <w:trPr>
          <w:jc w:val="center"/>
        </w:trPr>
        <w:tc>
          <w:tcPr>
            <w:tcW w:w="449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7E0D0B" w:rsidRPr="009D6D81" w:rsidRDefault="007E0D0B" w:rsidP="00BC7C71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10517"/>
                <w:sz w:val="20"/>
                <w:szCs w:val="20"/>
              </w:rPr>
            </w:pPr>
            <w:r w:rsidRPr="009D6D81">
              <w:rPr>
                <w:rFonts w:ascii="Times New Roman" w:eastAsia="Times New Roman" w:hAnsi="Times New Roman" w:cs="Times New Roman"/>
                <w:color w:val="010517"/>
                <w:sz w:val="20"/>
                <w:szCs w:val="20"/>
                <w:lang w:eastAsia="ru-RU"/>
              </w:rPr>
              <w:t>Стратегический менеджмент</w:t>
            </w:r>
          </w:p>
        </w:tc>
        <w:tc>
          <w:tcPr>
            <w:tcW w:w="82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7E0D0B" w:rsidRDefault="007E0D0B" w:rsidP="00BC7C71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E0D0B" w:rsidTr="00BC7C71">
        <w:trPr>
          <w:jc w:val="center"/>
        </w:trPr>
        <w:tc>
          <w:tcPr>
            <w:tcW w:w="449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7E0D0B" w:rsidRPr="009D6D81" w:rsidRDefault="007E0D0B" w:rsidP="00BC7C71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10517"/>
                <w:sz w:val="20"/>
                <w:szCs w:val="20"/>
              </w:rPr>
            </w:pPr>
            <w:r w:rsidRPr="009D6D81">
              <w:rPr>
                <w:rFonts w:ascii="Times New Roman" w:eastAsia="Times New Roman" w:hAnsi="Times New Roman" w:cs="Times New Roman"/>
                <w:color w:val="010517"/>
                <w:sz w:val="20"/>
                <w:szCs w:val="20"/>
                <w:lang w:eastAsia="ru-RU"/>
              </w:rPr>
              <w:t>Организационное проектирование</w:t>
            </w:r>
          </w:p>
        </w:tc>
        <w:tc>
          <w:tcPr>
            <w:tcW w:w="82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7E0D0B" w:rsidRDefault="007E0D0B" w:rsidP="00BC7C71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E0D0B" w:rsidTr="00BC7C71">
        <w:trPr>
          <w:jc w:val="center"/>
        </w:trPr>
        <w:tc>
          <w:tcPr>
            <w:tcW w:w="449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7E0D0B" w:rsidRPr="009D6D81" w:rsidRDefault="007E0D0B" w:rsidP="00BC7C71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10517"/>
                <w:sz w:val="20"/>
                <w:szCs w:val="20"/>
              </w:rPr>
            </w:pPr>
            <w:r w:rsidRPr="009D6D81">
              <w:rPr>
                <w:rFonts w:ascii="Times New Roman" w:eastAsia="Times New Roman" w:hAnsi="Times New Roman" w:cs="Times New Roman"/>
                <w:color w:val="010517"/>
                <w:sz w:val="20"/>
                <w:szCs w:val="20"/>
                <w:lang w:eastAsia="ru-RU"/>
              </w:rPr>
              <w:t>Реструктуризация бизнес-процессов</w:t>
            </w:r>
          </w:p>
        </w:tc>
        <w:tc>
          <w:tcPr>
            <w:tcW w:w="82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1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8" w:type="dxa"/>
          </w:tcPr>
          <w:p w:rsidR="007E0D0B" w:rsidRDefault="007E0D0B" w:rsidP="00BC7C71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E0D0B" w:rsidRPr="003249E2" w:rsidTr="00BC7C71">
        <w:trPr>
          <w:jc w:val="center"/>
        </w:trPr>
        <w:tc>
          <w:tcPr>
            <w:tcW w:w="449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7E0D0B" w:rsidRPr="009D6D81" w:rsidRDefault="007E0D0B" w:rsidP="00BC7C71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10517"/>
                <w:sz w:val="20"/>
                <w:szCs w:val="20"/>
              </w:rPr>
            </w:pPr>
            <w:r w:rsidRPr="009D6D81">
              <w:rPr>
                <w:rFonts w:ascii="Times New Roman" w:eastAsia="Times New Roman" w:hAnsi="Times New Roman" w:cs="Times New Roman"/>
                <w:color w:val="010517"/>
                <w:sz w:val="20"/>
                <w:szCs w:val="20"/>
                <w:lang w:eastAsia="ru-RU"/>
              </w:rPr>
              <w:t>Управление изменениями</w:t>
            </w:r>
          </w:p>
        </w:tc>
        <w:tc>
          <w:tcPr>
            <w:tcW w:w="82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7E0D0B" w:rsidRPr="003249E2" w:rsidRDefault="007E0D0B" w:rsidP="00BC7C71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E0D0B" w:rsidTr="00BC7C71">
        <w:trPr>
          <w:jc w:val="center"/>
        </w:trPr>
        <w:tc>
          <w:tcPr>
            <w:tcW w:w="449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7" w:type="dxa"/>
          </w:tcPr>
          <w:p w:rsidR="007E0D0B" w:rsidRPr="009D6D81" w:rsidRDefault="007E0D0B" w:rsidP="00BC7C71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10517"/>
                <w:sz w:val="20"/>
                <w:szCs w:val="20"/>
              </w:rPr>
            </w:pPr>
            <w:r w:rsidRPr="009D6D81">
              <w:rPr>
                <w:rFonts w:ascii="Times New Roman" w:eastAsia="Times New Roman" w:hAnsi="Times New Roman" w:cs="Times New Roman"/>
                <w:color w:val="010517"/>
                <w:sz w:val="20"/>
                <w:szCs w:val="20"/>
                <w:lang w:eastAsia="ru-RU"/>
              </w:rPr>
              <w:t>Корпоративное управление</w:t>
            </w:r>
          </w:p>
        </w:tc>
        <w:tc>
          <w:tcPr>
            <w:tcW w:w="82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7E0D0B" w:rsidRDefault="007E0D0B" w:rsidP="00BC7C71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E0D0B" w:rsidRPr="003249E2" w:rsidTr="00BC7C71">
        <w:trPr>
          <w:jc w:val="center"/>
        </w:trPr>
        <w:tc>
          <w:tcPr>
            <w:tcW w:w="449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57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7E0D0B" w:rsidRPr="003249E2" w:rsidTr="00BC7C71">
        <w:trPr>
          <w:jc w:val="center"/>
        </w:trPr>
        <w:tc>
          <w:tcPr>
            <w:tcW w:w="449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821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338" w:type="dxa"/>
          </w:tcPr>
          <w:p w:rsidR="007E0D0B" w:rsidRPr="003249E2" w:rsidRDefault="007E0D0B" w:rsidP="00BC7C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105EF1"/>
    <w:rsid w:val="00291483"/>
    <w:rsid w:val="00291D68"/>
    <w:rsid w:val="002E70FA"/>
    <w:rsid w:val="003A0277"/>
    <w:rsid w:val="0052148E"/>
    <w:rsid w:val="005C1405"/>
    <w:rsid w:val="00636ACC"/>
    <w:rsid w:val="007E0D0B"/>
    <w:rsid w:val="007E0FC5"/>
    <w:rsid w:val="0082712E"/>
    <w:rsid w:val="0090394C"/>
    <w:rsid w:val="009063DF"/>
    <w:rsid w:val="00AF2EA6"/>
    <w:rsid w:val="00B26924"/>
    <w:rsid w:val="00B33E59"/>
    <w:rsid w:val="00C36F9F"/>
    <w:rsid w:val="00D766D9"/>
    <w:rsid w:val="00D87BF9"/>
    <w:rsid w:val="00DC3189"/>
    <w:rsid w:val="00DD1273"/>
    <w:rsid w:val="00E51119"/>
    <w:rsid w:val="00EE4319"/>
    <w:rsid w:val="00EF4211"/>
    <w:rsid w:val="00F7088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4282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customStyle="1" w:styleId="apple-converted-space">
    <w:name w:val="apple-converted-space"/>
    <w:basedOn w:val="a0"/>
    <w:rsid w:val="00AF2EA6"/>
  </w:style>
  <w:style w:type="character" w:customStyle="1" w:styleId="gray">
    <w:name w:val="gray"/>
    <w:basedOn w:val="a0"/>
    <w:rsid w:val="00AF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28</cp:revision>
  <dcterms:created xsi:type="dcterms:W3CDTF">2016-11-14T16:12:00Z</dcterms:created>
  <dcterms:modified xsi:type="dcterms:W3CDTF">2017-02-20T17:02:00Z</dcterms:modified>
</cp:coreProperties>
</file>